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50DE7" w:rsidRDefault="00C35E01" w:rsidP="00450DE7">
      <w:pPr>
        <w:jc w:val="center"/>
        <w:rPr>
          <w:b/>
          <w:color w:val="FF0000"/>
          <w:sz w:val="40"/>
          <w:szCs w:val="40"/>
        </w:rPr>
      </w:pPr>
      <w:r w:rsidRPr="00450DE7">
        <w:rPr>
          <w:b/>
          <w:color w:val="FF0000"/>
          <w:sz w:val="40"/>
          <w:szCs w:val="40"/>
        </w:rPr>
        <w:t>Poser une rustine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Poser la toile à réparer à plat sur un sol dur (ou sur une planche)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toile doit être sèche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Repérer tous les trous avec une craie ou un feutre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Couper des rustines, plus larges que le</w:t>
      </w:r>
      <w:r w:rsidR="00166359">
        <w:rPr>
          <w:sz w:val="28"/>
          <w:szCs w:val="28"/>
        </w:rPr>
        <w:t>s</w:t>
      </w:r>
      <w:r>
        <w:rPr>
          <w:sz w:val="28"/>
          <w:szCs w:val="28"/>
        </w:rPr>
        <w:t xml:space="preserve"> trou</w:t>
      </w:r>
      <w:r w:rsidR="00166359">
        <w:rPr>
          <w:sz w:val="28"/>
          <w:szCs w:val="28"/>
        </w:rPr>
        <w:t>s</w:t>
      </w:r>
      <w:r>
        <w:rPr>
          <w:sz w:val="28"/>
          <w:szCs w:val="28"/>
        </w:rPr>
        <w:t xml:space="preserve"> de quelques centimètres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Couper les coins de la rustine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Nettoyer avec une brosse les endroits où va être mise la colle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Poser la rustine sur la toile à réparer, et en faire le contour à la craie</w:t>
      </w:r>
    </w:p>
    <w:p w:rsidR="006C148D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Retirer la rustine et appliquer la colle sur la toile ainsi que sur la rustine (environ 1mm de colle suffit)</w:t>
      </w:r>
    </w:p>
    <w:p w:rsidR="00C35E01" w:rsidRDefault="006C148D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Etaler la colle en appuyant fortement avec un pinceau large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Attendre que la colle soit presque sèche sur les 2 parties à coller (la colle doit coller légèrement au doigt</w:t>
      </w:r>
      <w:r w:rsidR="006C148D">
        <w:rPr>
          <w:sz w:val="28"/>
          <w:szCs w:val="28"/>
        </w:rPr>
        <w:t xml:space="preserve"> au moment de poser la rustine</w:t>
      </w:r>
      <w:r>
        <w:rPr>
          <w:sz w:val="28"/>
          <w:szCs w:val="28"/>
        </w:rPr>
        <w:t>)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Poser la rustine en 1 seule fois, si vous retirer la rustine pour mieux la replacer, tout l’encollage est à refaire</w:t>
      </w:r>
    </w:p>
    <w:p w:rsidR="00C35E01" w:rsidRDefault="00C35E01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Chasser l’</w:t>
      </w:r>
      <w:r w:rsidR="0081442A">
        <w:rPr>
          <w:sz w:val="28"/>
          <w:szCs w:val="28"/>
        </w:rPr>
        <w:t xml:space="preserve">air </w:t>
      </w:r>
      <w:r>
        <w:rPr>
          <w:sz w:val="28"/>
          <w:szCs w:val="28"/>
        </w:rPr>
        <w:t>sous la rustine avec un petit rouleau à tapisserie en appuyant fort</w:t>
      </w:r>
    </w:p>
    <w:p w:rsidR="00C35E01" w:rsidRDefault="0081442A" w:rsidP="00C35E01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Pour un meilleur encollage, mettre une petite couche de colle sur les bords de la rustine et attendre que ça sèche.</w:t>
      </w:r>
      <w:r w:rsidR="00C20495">
        <w:rPr>
          <w:sz w:val="28"/>
          <w:szCs w:val="28"/>
        </w:rPr>
        <w:t xml:space="preserve"> Il est même possible de recouvrir entièrement la rustine lorsqu’elle est petite.</w:t>
      </w:r>
    </w:p>
    <w:p w:rsidR="00C20495" w:rsidRPr="00C35E01" w:rsidRDefault="00C20495" w:rsidP="00C20495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95104" cy="1646479"/>
            <wp:effectExtent l="19050" t="0" r="0" b="0"/>
            <wp:docPr id="1" name="Image 1" descr="C:\Users\Saku\Desktop\IMG_0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ku\Desktop\IMG_0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97" cy="164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0495" w:rsidRPr="00C3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A61CB"/>
    <w:multiLevelType w:val="hybridMultilevel"/>
    <w:tmpl w:val="55CE3BA8"/>
    <w:lvl w:ilvl="0" w:tplc="3A486B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hyphenationZone w:val="425"/>
  <w:characterSpacingControl w:val="doNotCompress"/>
  <w:compat>
    <w:useFELayout/>
  </w:compat>
  <w:rsids>
    <w:rsidRoot w:val="00C35E01"/>
    <w:rsid w:val="00166359"/>
    <w:rsid w:val="00450DE7"/>
    <w:rsid w:val="006C148D"/>
    <w:rsid w:val="0081442A"/>
    <w:rsid w:val="00C20495"/>
    <w:rsid w:val="00C3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5E0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0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Saku</cp:lastModifiedBy>
  <cp:revision>5</cp:revision>
  <dcterms:created xsi:type="dcterms:W3CDTF">2015-06-11T09:27:00Z</dcterms:created>
  <dcterms:modified xsi:type="dcterms:W3CDTF">2015-06-11T09:50:00Z</dcterms:modified>
</cp:coreProperties>
</file>